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A96620" w:rsidRPr="00342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620" w:rsidRPr="0034227B" w:rsidRDefault="00A96620" w:rsidP="007753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A96620" w:rsidRPr="00342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620" w:rsidRPr="0034227B" w:rsidRDefault="0034227B" w:rsidP="0034227B">
            <w:pPr>
              <w:spacing w:after="0" w:line="180" w:lineRule="atLeast"/>
              <w:jc w:val="center"/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rtl/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00pt;height:5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weight:bold;v-text-kern:t" trim="t" fitpath="t" string="ما هي البوابة الالكترونية؟"/>
                </v:shape>
              </w:pic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البوابة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</w:t>
            </w:r>
            <w:r w:rsidR="007753CF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WEB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portal)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هي موقع ويب يُشَكِّل نقطةَ البداية للاتصال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بمواقع الويب الأخرى، وقد جاء اسم البوابة من وظيفتها كباب مفتوح يُطل المرء منه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على عالم المعلومات والفعاليات الأخرى التي تُوفرها الإنترنت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.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وتتميز البوابة عن مواقع الويب بدرجة عالية جدا من التنظيم،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إذ تُتيح خدماتها المتكاملة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الولوجَ بسهولة وسرعة إلى أهم المواضيع التي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تحظى باهتمام الناس. وتَحصَلُ أغلب البوابات على تمويلها من الروابط الإعلانية التي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تظهر فيها، وتقود هذه الروابط زوارَ البوابة إلى مواقع المُعلِنين أنفسهم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.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وهناك العديد من العوامل التي تلعب دوراً مهماً في جذب زوار الموقع والمحافظة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على تواصلهم معه، ومن أبرز هذه العوامل</w:t>
            </w:r>
            <w:r w:rsidR="00A96620"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:</w:t>
            </w:r>
          </w:p>
          <w:p w:rsidR="00A96620" w:rsidRPr="0034227B" w:rsidRDefault="00A96620" w:rsidP="007753CF">
            <w:pPr>
              <w:numPr>
                <w:ilvl w:val="0"/>
                <w:numId w:val="1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الخدمات التي يُقَدِّمُها الموقع، مثل خدمات التثقيف والتعليم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. </w:t>
            </w:r>
          </w:p>
          <w:p w:rsidR="00A96620" w:rsidRPr="0034227B" w:rsidRDefault="00A96620" w:rsidP="007753CF">
            <w:pPr>
              <w:numPr>
                <w:ilvl w:val="0"/>
                <w:numId w:val="1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خدمات البحث المستندة إلى أحدث التقنيات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. </w:t>
            </w:r>
          </w:p>
          <w:p w:rsidR="00A96620" w:rsidRPr="0034227B" w:rsidRDefault="00A96620" w:rsidP="007753CF">
            <w:pPr>
              <w:numPr>
                <w:ilvl w:val="0"/>
                <w:numId w:val="1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الخدمات العامة مثل: صندوق البريد الإلكتروني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(Email)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ومساحات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التخزين العائمة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(Free drives)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وغيرها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. </w:t>
            </w:r>
          </w:p>
          <w:p w:rsidR="00A96620" w:rsidRPr="0034227B" w:rsidRDefault="00A96620" w:rsidP="0034227B">
            <w:pPr>
              <w:spacing w:after="0" w:line="18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pict>
                <v:shape id="_x0000_i1026" type="#_x0000_t136" style="width:168pt;height:5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weight:bold;v-text-kern:t" trim="t" fitpath="t" string="ظهور البوابات"/>
                </v:shape>
              </w:pic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تَرَافَقَ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ظهورُ فكرة البوابات عام 1994 مع تطوير مستعرض نيتسكيب نافيغيتر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(Netscape Navigator)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الذي فتحَ الباب أمام ثورة الويب التي نعيشها الآن، إذ أنشأ ديفيد فيلو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وجيري يانغ –اللذين كانا مُرَشَّحَين لمنصب أستاذ دكتور في الهندسة الكهربائية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بجامعة ستانفورد- دليلاً بمواقع الويب المُفَضَّلَة لديهما (بحسب المواضيع)، ودُعي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ذلك في أول الأمر دليل "جيري يانغ" لشبكة الويب العالمية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(WWW)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وأدى الانتشار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الواسع لهذا الدليل بين مستخدمي الويب، إلى جانب العائدات الكبيرة التي حققها إلى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تشجيع العديد من الشركات لدعم هذا الدليل ورعايته، وشكّل هذا الدليل النواةَ لموقع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ياهو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(Yahoo!)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الغني عن التعريف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وقد وفَّر ياهو، من بداياته الأولى، العديدَ من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المزايا الإضافية إلى جانب كونه دليلاً للمواقع مثل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:</w:t>
            </w:r>
          </w:p>
          <w:p w:rsidR="00A96620" w:rsidRPr="0034227B" w:rsidRDefault="00A96620" w:rsidP="007753CF">
            <w:pPr>
              <w:spacing w:after="0" w:line="180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</w:p>
          <w:p w:rsidR="00A96620" w:rsidRPr="0034227B" w:rsidRDefault="00A96620" w:rsidP="007753CF">
            <w:pPr>
              <w:numPr>
                <w:ilvl w:val="0"/>
                <w:numId w:val="2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التقويم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(calendar). </w:t>
            </w:r>
          </w:p>
          <w:p w:rsidR="00A96620" w:rsidRPr="0034227B" w:rsidRDefault="00A96620" w:rsidP="007753CF">
            <w:pPr>
              <w:numPr>
                <w:ilvl w:val="0"/>
                <w:numId w:val="2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دفتر العناوين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(address book). </w:t>
            </w:r>
          </w:p>
          <w:p w:rsidR="00A96620" w:rsidRPr="0034227B" w:rsidRDefault="00A96620" w:rsidP="007753CF">
            <w:pPr>
              <w:numPr>
                <w:ilvl w:val="0"/>
                <w:numId w:val="2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خدمة البريد الإلكتروني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(E-mail service). </w:t>
            </w:r>
          </w:p>
          <w:p w:rsidR="00A96620" w:rsidRPr="0034227B" w:rsidRDefault="00A96620" w:rsidP="0034227B">
            <w:pPr>
              <w:spacing w:after="0" w:line="18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وضَمِنَ بهذه الطريقة بقاءَ زُواره على اتصال دائم به حتى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بعد إنجاز مهام البحث في دليل الويب الموجود فيه. ولم تزل الشركات تَتَبع الآليات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التي استخدمها ياهو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(Yahoo!)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الذي يحتل مركز أول بوابة ظهرت على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الويب</w:t>
            </w:r>
            <w:r w:rsid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  <w:r w:rsid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pict>
                <v:shape id="_x0000_i1027" type="#_x0000_t136" style="width:181pt;height:77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weight:bold;v-text-kern:t" trim="t" fitpath="t" string="مزايا البوابة "/>
                </v:shape>
              </w:pic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تُقَدِّمُ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البوابةُ العديدَ من الخدمات التي تُضاف إلى خدمات دليل الويب ومحرك البحث، ونذكر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منها على سبيل المثال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:</w:t>
            </w:r>
          </w:p>
          <w:p w:rsidR="00A96620" w:rsidRPr="0034227B" w:rsidRDefault="00A96620" w:rsidP="007753CF">
            <w:pPr>
              <w:spacing w:after="0" w:line="180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البريد الإلكتروني، والحوار الحي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(real-time chat)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إضافة إلى لوحات الرسائل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(message boards).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الأخبار العالمية اليومية إلى جانب التغطية الآنية لأهم أحداث الساعة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معلومات عن الأحوال الجوية السائدة عالمياً ومحلياً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أسعار الأسهم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(stock quotes)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وخدمات الأعمال الصغيرة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الرياضة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(sports)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والأبراج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(horoscope).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خرائط الدول والبلدان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(maps).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خدمة التقسيم الزمني للأعمال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التسوق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(shopping)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والتسويق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(marketing)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الإلكتروني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7753CF">
            <w:pPr>
              <w:numPr>
                <w:ilvl w:val="0"/>
                <w:numId w:val="3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صفحات شخصية مجانية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34227B">
            <w:pPr>
              <w:spacing w:after="0" w:line="18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lastRenderedPageBreak/>
              <w:pict>
                <v:shape id="_x0000_i1028" type="#_x0000_t136" style="width:249pt;height:77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weight:bold;v-text-kern:t" trim="t" fitpath="t" string="أنواع البوابات"/>
                </v:shape>
              </w:pic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هناك عدد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كبير من البوابات التي تظهر اليوم على شبكة الويب، والتي تحقق الخطوط العريضة التي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تمّ تفصيلها في الفقرات السابقة، إلا أن من الممكن تصنيفها إلى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:</w:t>
            </w:r>
          </w:p>
          <w:p w:rsidR="00A96620" w:rsidRPr="0034227B" w:rsidRDefault="00A96620" w:rsidP="007753CF">
            <w:pPr>
              <w:spacing w:after="0" w:line="180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</w:p>
          <w:p w:rsidR="00A96620" w:rsidRPr="0034227B" w:rsidRDefault="00A96620" w:rsidP="007753CF">
            <w:pPr>
              <w:numPr>
                <w:ilvl w:val="0"/>
                <w:numId w:val="4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البوابات العمودية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(vertical or niche)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هي بوابات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تتناول شريحة محددة من الناس، إذ تُركِّزُ المعلومات الموجودة فيها على هدف محدد،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فمثلاً يُوجَّه بعضها للمهتمين بالحدائق، ويُوجَّه آخر للمستثمرين. وقد انبثق من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مفهوم البوابات العمودية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(vertical portal- </w:t>
            </w:r>
            <w:proofErr w:type="spellStart"/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votal</w:t>
            </w:r>
            <w:proofErr w:type="spellEnd"/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نوع فرعي هو: بوابات معلومات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العمل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(enterprise information portals- EIP) -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التي تُدعى بالبوابات المؤسسية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br/>
              <w:t>(corporate portals)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وتتشارك هذه البوابات معلومات عن الشركات مثل: الميزانية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(budget)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والتسعير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(pricing)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وتوقعات البيع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(sales forecast)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والعوائد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(revenue)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ومعلومات عن الزبائن، والأخبار، وذلك من مختلف المصادر الداخلية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والخارجية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7753CF">
            <w:pPr>
              <w:numPr>
                <w:ilvl w:val="0"/>
                <w:numId w:val="4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البوابات القطاعية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(industry portal)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التي تُدعى أيضاً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بوابات الأعمال التي تخدم الأعمال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(Business-to-business- B2B)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وهي تشبه بوابات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معلومات العمل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(EIP)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ولكن الخلاف بينهما هو أنها تُذلِّل الكثيرَ من العقبات التي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تقف عائقاً أمام اجتماع الباعة والزبائن حول العالم لعقد الصفقات عبر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الويب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.</w:t>
            </w:r>
          </w:p>
          <w:p w:rsidR="00A96620" w:rsidRPr="0034227B" w:rsidRDefault="00A96620" w:rsidP="007753CF">
            <w:pPr>
              <w:numPr>
                <w:ilvl w:val="0"/>
                <w:numId w:val="4"/>
              </w:numPr>
              <w:spacing w:before="100" w:beforeAutospacing="1" w:after="100" w:afterAutospacing="1" w:line="180" w:lineRule="atLeast"/>
              <w:ind w:left="0" w:firstLine="0"/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</w:rPr>
            </w:pP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البواباتُ الأفقية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(horizontal portal)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التي تُقدم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مجموعةً واسعة ومتنوعة من المواد والمواضيع ذات الطابع العام، وتنضوي تحت هذه الفئة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الكثيرُ من البوابات التي نذكر منها: ياهو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(Yahoo!) 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ولايكوس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(Lycos)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وألتا فيستا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(AltaVista)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وأميريكا أون لاين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(AOL)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  <w:rtl/>
              </w:rPr>
              <w:t>، وإكسايت</w:t>
            </w:r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 xml:space="preserve"> (</w:t>
            </w:r>
            <w:proofErr w:type="spellStart"/>
            <w:r w:rsidRPr="0034227B">
              <w:rPr>
                <w:rFonts w:ascii="Verdana" w:eastAsia="Times New Roman" w:hAnsi="Verdana" w:cs="Times New Roman"/>
                <w:b/>
                <w:bCs/>
                <w:color w:val="7030A0"/>
                <w:sz w:val="40"/>
                <w:szCs w:val="40"/>
              </w:rPr>
              <w:t>Exite</w:t>
            </w:r>
            <w:proofErr w:type="spellEnd"/>
          </w:p>
          <w:p w:rsidR="00E01ABC" w:rsidRPr="0034227B" w:rsidRDefault="00E01ABC" w:rsidP="00E01ABC">
            <w:pPr>
              <w:spacing w:before="100" w:beforeAutospacing="1" w:after="100" w:afterAutospacing="1" w:line="180" w:lineRule="atLeast"/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rtl/>
              </w:rPr>
            </w:pPr>
          </w:p>
          <w:p w:rsidR="00E01ABC" w:rsidRPr="0034227B" w:rsidRDefault="00E01ABC" w:rsidP="00E01ABC">
            <w:pPr>
              <w:spacing w:before="100" w:beforeAutospacing="1" w:after="100" w:afterAutospacing="1" w:line="180" w:lineRule="atLeast"/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rtl/>
              </w:rPr>
            </w:pPr>
          </w:p>
          <w:p w:rsidR="00E01ABC" w:rsidRPr="0034227B" w:rsidRDefault="0034227B" w:rsidP="00E01ABC">
            <w:pPr>
              <w:spacing w:before="100" w:beforeAutospacing="1" w:after="100" w:afterAutospacing="1" w:line="180" w:lineRule="atLeast"/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ascii="Verdana" w:eastAsia="Times New Roman" w:hAnsi="Verdana" w:cs="Times New Roman" w:hint="cs"/>
                <w:b/>
                <w:bCs/>
                <w:noProof/>
                <w:color w:val="7030A0"/>
                <w:sz w:val="40"/>
                <w:szCs w:val="4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387350</wp:posOffset>
                  </wp:positionH>
                  <wp:positionV relativeFrom="margin">
                    <wp:posOffset>2063750</wp:posOffset>
                  </wp:positionV>
                  <wp:extent cx="6457950" cy="2044700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204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</w:rPr>
              <w:pict>
                <v:shape id="_x0000_i1029" type="#_x0000_t136" style="width:480pt;height:77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weight:bold;v-text-kern:t" trim="t" fitpath="t" string="مثال عملى على البوابة الالكترونية"/>
                </v:shape>
              </w:pict>
            </w:r>
            <w:r w:rsidR="00E01ABC" w:rsidRPr="0034227B"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rtl/>
              </w:rPr>
              <w:t>بوابة وزارة التربية والتعليم</w:t>
            </w:r>
          </w:p>
          <w:p w:rsidR="00E01ABC" w:rsidRPr="0034227B" w:rsidRDefault="00E01ABC" w:rsidP="00E01ABC">
            <w:pPr>
              <w:spacing w:before="100" w:beforeAutospacing="1" w:after="100" w:afterAutospacing="1" w:line="180" w:lineRule="atLeast"/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rtl/>
              </w:rPr>
            </w:pPr>
            <w:r w:rsidRPr="0034227B"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rtl/>
              </w:rPr>
              <w:t xml:space="preserve">                 </w:t>
            </w:r>
            <w:hyperlink r:id="rId8" w:history="1">
              <w:r w:rsidRPr="0034227B">
                <w:rPr>
                  <w:rStyle w:val="Hyperlink"/>
                  <w:rFonts w:ascii="Verdana" w:eastAsia="Times New Roman" w:hAnsi="Verdana" w:cs="Times New Roman"/>
                  <w:b/>
                  <w:bCs/>
                  <w:color w:val="7030A0"/>
                  <w:sz w:val="40"/>
                  <w:szCs w:val="40"/>
                </w:rPr>
                <w:t>http://www.moe.gov.eg</w:t>
              </w:r>
            </w:hyperlink>
          </w:p>
          <w:p w:rsidR="00E01ABC" w:rsidRPr="0034227B" w:rsidRDefault="00E01ABC" w:rsidP="00E01ABC">
            <w:pPr>
              <w:spacing w:before="100" w:beforeAutospacing="1" w:after="100" w:afterAutospacing="1" w:line="180" w:lineRule="atLeast"/>
              <w:rPr>
                <w:rFonts w:ascii="Verdana" w:eastAsia="Times New Roman" w:hAnsi="Verdana" w:cs="Times New Roman" w:hint="cs"/>
                <w:b/>
                <w:bCs/>
                <w:color w:val="7030A0"/>
                <w:sz w:val="40"/>
                <w:szCs w:val="40"/>
                <w:lang w:bidi="ar-EG"/>
              </w:rPr>
            </w:pPr>
          </w:p>
        </w:tc>
      </w:tr>
    </w:tbl>
    <w:p w:rsidR="00D952E6" w:rsidRPr="0034227B" w:rsidRDefault="0034227B" w:rsidP="007753CF">
      <w:pPr>
        <w:rPr>
          <w:rFonts w:hint="cs"/>
          <w:b/>
          <w:bCs/>
          <w:color w:val="7030A0"/>
          <w:sz w:val="40"/>
          <w:szCs w:val="40"/>
          <w:rtl/>
          <w:lang w:bidi="ar-EG"/>
        </w:rPr>
      </w:pPr>
      <w:r w:rsidRPr="0034227B">
        <w:rPr>
          <w:rFonts w:hint="cs"/>
          <w:b/>
          <w:bCs/>
          <w:color w:val="7030A0"/>
          <w:sz w:val="40"/>
          <w:szCs w:val="40"/>
          <w:rtl/>
          <w:lang w:bidi="ar-EG"/>
        </w:rPr>
        <w:lastRenderedPageBreak/>
        <w:t xml:space="preserve">تتكون البوابة من 4 بوابات رئيسية هى : </w:t>
      </w:r>
    </w:p>
    <w:p w:rsidR="0034227B" w:rsidRPr="0034227B" w:rsidRDefault="0034227B" w:rsidP="0034227B">
      <w:pPr>
        <w:pStyle w:val="ListParagraph"/>
        <w:numPr>
          <w:ilvl w:val="1"/>
          <w:numId w:val="3"/>
        </w:numPr>
        <w:rPr>
          <w:rFonts w:hint="cs"/>
          <w:b/>
          <w:bCs/>
          <w:color w:val="7030A0"/>
          <w:sz w:val="40"/>
          <w:szCs w:val="40"/>
          <w:lang w:bidi="ar-EG"/>
        </w:rPr>
      </w:pPr>
      <w:r w:rsidRPr="0034227B">
        <w:rPr>
          <w:rFonts w:hint="cs"/>
          <w:b/>
          <w:bCs/>
          <w:color w:val="7030A0"/>
          <w:sz w:val="40"/>
          <w:szCs w:val="40"/>
          <w:rtl/>
          <w:lang w:bidi="ar-EG"/>
        </w:rPr>
        <w:t>بوابة المعرفة .</w:t>
      </w:r>
    </w:p>
    <w:p w:rsidR="0034227B" w:rsidRPr="0034227B" w:rsidRDefault="0034227B" w:rsidP="0034227B">
      <w:pPr>
        <w:pStyle w:val="ListParagraph"/>
        <w:numPr>
          <w:ilvl w:val="1"/>
          <w:numId w:val="3"/>
        </w:numPr>
        <w:rPr>
          <w:rFonts w:hint="cs"/>
          <w:b/>
          <w:bCs/>
          <w:color w:val="7030A0"/>
          <w:sz w:val="40"/>
          <w:szCs w:val="40"/>
          <w:lang w:bidi="ar-EG"/>
        </w:rPr>
      </w:pPr>
      <w:r w:rsidRPr="0034227B">
        <w:rPr>
          <w:rFonts w:hint="cs"/>
          <w:b/>
          <w:bCs/>
          <w:color w:val="7030A0"/>
          <w:sz w:val="40"/>
          <w:szCs w:val="40"/>
          <w:rtl/>
          <w:lang w:bidi="ar-EG"/>
        </w:rPr>
        <w:t xml:space="preserve"> بوابة الخدمات الالكترونية .</w:t>
      </w:r>
    </w:p>
    <w:p w:rsidR="0034227B" w:rsidRPr="0034227B" w:rsidRDefault="0034227B" w:rsidP="0034227B">
      <w:pPr>
        <w:pStyle w:val="ListParagraph"/>
        <w:numPr>
          <w:ilvl w:val="1"/>
          <w:numId w:val="3"/>
        </w:numPr>
        <w:rPr>
          <w:rFonts w:hint="cs"/>
          <w:b/>
          <w:bCs/>
          <w:color w:val="7030A0"/>
          <w:sz w:val="40"/>
          <w:szCs w:val="40"/>
          <w:lang w:bidi="ar-EG"/>
        </w:rPr>
      </w:pPr>
      <w:r w:rsidRPr="0034227B">
        <w:rPr>
          <w:rFonts w:hint="cs"/>
          <w:b/>
          <w:bCs/>
          <w:color w:val="7030A0"/>
          <w:sz w:val="40"/>
          <w:szCs w:val="40"/>
          <w:rtl/>
          <w:lang w:bidi="ar-EG"/>
        </w:rPr>
        <w:t xml:space="preserve"> بوابة التعليم الالكترونى .</w:t>
      </w:r>
    </w:p>
    <w:p w:rsidR="0034227B" w:rsidRPr="0034227B" w:rsidRDefault="0034227B" w:rsidP="0034227B">
      <w:pPr>
        <w:pStyle w:val="ListParagraph"/>
        <w:numPr>
          <w:ilvl w:val="1"/>
          <w:numId w:val="3"/>
        </w:numPr>
        <w:rPr>
          <w:rFonts w:hint="cs"/>
          <w:b/>
          <w:bCs/>
          <w:color w:val="7030A0"/>
          <w:sz w:val="40"/>
          <w:szCs w:val="40"/>
          <w:lang w:bidi="ar-EG"/>
        </w:rPr>
      </w:pPr>
      <w:r w:rsidRPr="0034227B">
        <w:rPr>
          <w:rFonts w:hint="cs"/>
          <w:b/>
          <w:bCs/>
          <w:color w:val="7030A0"/>
          <w:sz w:val="40"/>
          <w:szCs w:val="40"/>
          <w:rtl/>
          <w:lang w:bidi="ar-EG"/>
        </w:rPr>
        <w:t xml:space="preserve"> بوابة المناهج التعليمية .</w:t>
      </w:r>
    </w:p>
    <w:p w:rsidR="0034227B" w:rsidRDefault="0034227B" w:rsidP="0034227B">
      <w:pPr>
        <w:pStyle w:val="ListParagraph"/>
        <w:ind w:left="1440"/>
        <w:rPr>
          <w:rFonts w:hint="cs"/>
          <w:b/>
          <w:bCs/>
          <w:color w:val="7030A0"/>
          <w:sz w:val="40"/>
          <w:szCs w:val="40"/>
          <w:rtl/>
          <w:lang w:bidi="ar-EG"/>
        </w:rPr>
      </w:pPr>
      <w:r w:rsidRPr="0034227B">
        <w:rPr>
          <w:rFonts w:hint="cs"/>
          <w:b/>
          <w:bCs/>
          <w:color w:val="7030A0"/>
          <w:sz w:val="40"/>
          <w:szCs w:val="40"/>
          <w:rtl/>
          <w:lang w:bidi="ar-EG"/>
        </w:rPr>
        <w:t>ويستطيع الطالب أن يتعرف على محتويات كل بوابة والإبحار فيها ويمكنه التعرف على المناهج الدراسية وتحميل الكتب الدراسية من خلال بوابة التعليم الالكترونى.</w:t>
      </w:r>
    </w:p>
    <w:p w:rsidR="0034227B" w:rsidRDefault="0034227B" w:rsidP="0034227B">
      <w:pPr>
        <w:pStyle w:val="ListParagraph"/>
        <w:ind w:left="1440"/>
        <w:rPr>
          <w:rFonts w:hint="cs"/>
          <w:b/>
          <w:bCs/>
          <w:color w:val="7030A0"/>
          <w:sz w:val="40"/>
          <w:szCs w:val="40"/>
          <w:rtl/>
          <w:lang w:bidi="ar-EG"/>
        </w:rPr>
      </w:pPr>
      <w:r>
        <w:rPr>
          <w:rFonts w:hint="cs"/>
          <w:b/>
          <w:bCs/>
          <w:color w:val="7030A0"/>
          <w:sz w:val="40"/>
          <w:szCs w:val="40"/>
          <w:rtl/>
          <w:lang w:bidi="ar-EG"/>
        </w:rPr>
        <w:t>**********************************************************</w:t>
      </w:r>
    </w:p>
    <w:p w:rsidR="0034227B" w:rsidRPr="0034227B" w:rsidRDefault="00611E58" w:rsidP="0034227B">
      <w:pPr>
        <w:pStyle w:val="ListParagraph"/>
        <w:ind w:left="1440"/>
        <w:rPr>
          <w:rFonts w:hint="cs"/>
          <w:b/>
          <w:bCs/>
          <w:color w:val="7030A0"/>
          <w:sz w:val="40"/>
          <w:szCs w:val="40"/>
          <w:rtl/>
          <w:lang w:bidi="ar-EG"/>
        </w:rPr>
      </w:pPr>
      <w:r>
        <w:rPr>
          <w:rFonts w:hint="cs"/>
          <w:b/>
          <w:bCs/>
          <w:noProof/>
          <w:color w:val="7030A0"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218440</wp:posOffset>
            </wp:positionH>
            <wp:positionV relativeFrom="margin">
              <wp:posOffset>7537450</wp:posOffset>
            </wp:positionV>
            <wp:extent cx="6210300" cy="1663700"/>
            <wp:effectExtent l="19050" t="0" r="0" b="0"/>
            <wp:wrapSquare wrapText="bothSides"/>
            <wp:docPr id="3" name="Picture 2" descr="imagesCAMNL1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MNL1TZ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227B" w:rsidRPr="0034227B" w:rsidSect="0034227B">
      <w:headerReference w:type="default" r:id="rId10"/>
      <w:footerReference w:type="default" r:id="rId11"/>
      <w:pgSz w:w="11906" w:h="16838"/>
      <w:pgMar w:top="993" w:right="707" w:bottom="42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BA" w:rsidRDefault="003113BA" w:rsidP="00C70064">
      <w:pPr>
        <w:spacing w:after="0" w:line="240" w:lineRule="auto"/>
      </w:pPr>
      <w:r>
        <w:separator/>
      </w:r>
    </w:p>
  </w:endnote>
  <w:endnote w:type="continuationSeparator" w:id="0">
    <w:p w:rsidR="003113BA" w:rsidRDefault="003113BA" w:rsidP="00C7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036634"/>
      <w:docPartObj>
        <w:docPartGallery w:val="Page Numbers (Bottom of Page)"/>
        <w:docPartUnique/>
      </w:docPartObj>
    </w:sdtPr>
    <w:sdtContent>
      <w:p w:rsidR="00611E58" w:rsidRDefault="00611E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fldChar w:fldCharType="end"/>
        </w:r>
      </w:p>
    </w:sdtContent>
  </w:sdt>
  <w:p w:rsidR="00C70064" w:rsidRDefault="00C70064" w:rsidP="00935171">
    <w:pPr>
      <w:pStyle w:val="Footer"/>
      <w:tabs>
        <w:tab w:val="clear" w:pos="4153"/>
        <w:tab w:val="clear" w:pos="8306"/>
        <w:tab w:val="left" w:pos="29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BA" w:rsidRDefault="003113BA" w:rsidP="00C70064">
      <w:pPr>
        <w:spacing w:after="0" w:line="240" w:lineRule="auto"/>
      </w:pPr>
      <w:r>
        <w:separator/>
      </w:r>
    </w:p>
  </w:footnote>
  <w:footnote w:type="continuationSeparator" w:id="0">
    <w:p w:rsidR="003113BA" w:rsidRDefault="003113BA" w:rsidP="00C7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64" w:rsidRDefault="00935171" w:rsidP="00C70064">
    <w:pPr>
      <w:pStyle w:val="Header"/>
      <w:rPr>
        <w:rtl/>
        <w:lang w:bidi="ar-EG"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-245110</wp:posOffset>
          </wp:positionH>
          <wp:positionV relativeFrom="paragraph">
            <wp:posOffset>-455930</wp:posOffset>
          </wp:positionV>
          <wp:extent cx="7524750" cy="10687050"/>
          <wp:effectExtent l="19050" t="0" r="0" b="0"/>
          <wp:wrapNone/>
          <wp:docPr id="2" name="Picture 1" descr="imagesCAMNL1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CAMNL1T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064">
      <w:rPr>
        <w:rFonts w:hint="cs"/>
        <w:rtl/>
        <w:lang w:bidi="ar-EG"/>
      </w:rPr>
      <w:t xml:space="preserve">البوابة الالكترونية                                                                      </w:t>
    </w:r>
    <w:r w:rsidR="00E01ABC">
      <w:rPr>
        <w:rFonts w:hint="cs"/>
        <w:rtl/>
        <w:lang w:bidi="ar-EG"/>
      </w:rPr>
      <w:t>إشراف :</w:t>
    </w:r>
    <w:r w:rsidR="00C70064">
      <w:rPr>
        <w:rFonts w:hint="cs"/>
        <w:rtl/>
        <w:lang w:bidi="ar-EG"/>
      </w:rPr>
      <w:t xml:space="preserve"> أ/إبتسام أحمد عبد الجواد   مدرس  أول حاسب آلى</w:t>
    </w:r>
  </w:p>
  <w:p w:rsidR="00C70064" w:rsidRDefault="00C70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5B5"/>
    <w:multiLevelType w:val="multilevel"/>
    <w:tmpl w:val="DD5E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B1AC6"/>
    <w:multiLevelType w:val="multilevel"/>
    <w:tmpl w:val="E43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E3AE0"/>
    <w:multiLevelType w:val="multilevel"/>
    <w:tmpl w:val="ADBA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D1156"/>
    <w:multiLevelType w:val="multilevel"/>
    <w:tmpl w:val="69B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6620"/>
    <w:rsid w:val="00185A72"/>
    <w:rsid w:val="003113BA"/>
    <w:rsid w:val="0034227B"/>
    <w:rsid w:val="003C0C2E"/>
    <w:rsid w:val="0050538E"/>
    <w:rsid w:val="00611E58"/>
    <w:rsid w:val="00771834"/>
    <w:rsid w:val="007753CF"/>
    <w:rsid w:val="00935171"/>
    <w:rsid w:val="00A96620"/>
    <w:rsid w:val="00B0107F"/>
    <w:rsid w:val="00B41663"/>
    <w:rsid w:val="00C70064"/>
    <w:rsid w:val="00D952E6"/>
    <w:rsid w:val="00E01ABC"/>
    <w:rsid w:val="00E41A9C"/>
    <w:rsid w:val="00E6020D"/>
    <w:rsid w:val="00E8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qs-tidbit-1">
    <w:name w:val="goog_qs-tidbit-1"/>
    <w:basedOn w:val="DefaultParagraphFont"/>
    <w:rsid w:val="00A96620"/>
  </w:style>
  <w:style w:type="paragraph" w:styleId="BalloonText">
    <w:name w:val="Balloon Text"/>
    <w:basedOn w:val="Normal"/>
    <w:link w:val="BalloonTextChar"/>
    <w:uiPriority w:val="99"/>
    <w:semiHidden/>
    <w:unhideWhenUsed/>
    <w:rsid w:val="00C7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64"/>
  </w:style>
  <w:style w:type="paragraph" w:styleId="Footer">
    <w:name w:val="footer"/>
    <w:basedOn w:val="Normal"/>
    <w:link w:val="FooterChar"/>
    <w:uiPriority w:val="99"/>
    <w:unhideWhenUsed/>
    <w:rsid w:val="00C70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64"/>
  </w:style>
  <w:style w:type="character" w:styleId="Hyperlink">
    <w:name w:val="Hyperlink"/>
    <w:basedOn w:val="DefaultParagraphFont"/>
    <w:uiPriority w:val="99"/>
    <w:unhideWhenUsed/>
    <w:rsid w:val="00E01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e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43650"/>
    <w:rsid w:val="00296A36"/>
    <w:rsid w:val="0094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5653E4E384091A156AF75D3A56943">
    <w:name w:val="3FE5653E4E384091A156AF75D3A56943"/>
    <w:rsid w:val="00943650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</dc:creator>
  <cp:lastModifiedBy>KOKO</cp:lastModifiedBy>
  <cp:revision>9</cp:revision>
  <dcterms:created xsi:type="dcterms:W3CDTF">2012-01-30T20:05:00Z</dcterms:created>
  <dcterms:modified xsi:type="dcterms:W3CDTF">2012-02-05T12:35:00Z</dcterms:modified>
</cp:coreProperties>
</file>